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DE" w:rsidRDefault="00C202DE"/>
    <w:p w:rsidR="00D66E5C" w:rsidRDefault="00D66E5C">
      <w:r>
        <w:t>Rijeka, 07. travnja 2015.</w:t>
      </w:r>
    </w:p>
    <w:p w:rsidR="00D66E5C" w:rsidRDefault="00D66E5C"/>
    <w:p w:rsidR="00D66E5C" w:rsidRDefault="00D66E5C" w:rsidP="00D66E5C">
      <w:pPr>
        <w:jc w:val="center"/>
        <w:rPr>
          <w:b/>
          <w:sz w:val="24"/>
          <w:szCs w:val="24"/>
        </w:rPr>
      </w:pPr>
      <w:r w:rsidRPr="00D66E5C">
        <w:rPr>
          <w:b/>
          <w:sz w:val="24"/>
          <w:szCs w:val="24"/>
        </w:rPr>
        <w:t>Radionice na temu Kreativne industrije i poduzetništvo</w:t>
      </w:r>
    </w:p>
    <w:p w:rsidR="00D66E5C" w:rsidRPr="00D66E5C" w:rsidRDefault="00D66E5C" w:rsidP="00D66E5C">
      <w:pPr>
        <w:rPr>
          <w:b/>
          <w:sz w:val="24"/>
          <w:szCs w:val="24"/>
        </w:rPr>
      </w:pPr>
    </w:p>
    <w:p w:rsidR="00D66E5C" w:rsidRDefault="00D66E5C" w:rsidP="00D66E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Riječka razvojna agencija Porin d.o.o. je partner u projektu CREATIVE START-UP koji je odobren iz Operativnog programa Slovenija-Hrvatska 2007.-2013., Instrumenta pretpristupne pomoći. Voditelj projekta je Grad Rijeka, a ostali partneri u projektu su: Hrvatska gospodarska komora, Akademija primijenjenih umjetnosti u Rijeci, Fakulteta za dizajn Ljubljana, Univerza na Primorskem; Znanstveno-raziskovalno središče te Regionalna razvojna agencija Ljubljanske Urbane Regije. Odobrena sredstva projekta su 411.369, 61 €, od čega su bespovratna u iznosu 344.812,56 € ili 84% njegove vrijednosti.</w:t>
      </w:r>
    </w:p>
    <w:p w:rsidR="00D66E5C" w:rsidRDefault="00D66E5C" w:rsidP="00D66E5C">
      <w:pPr>
        <w:spacing w:after="0" w:line="240" w:lineRule="auto"/>
        <w:jc w:val="both"/>
        <w:rPr>
          <w:sz w:val="24"/>
          <w:szCs w:val="24"/>
        </w:rPr>
      </w:pPr>
    </w:p>
    <w:p w:rsidR="00D66E5C" w:rsidRDefault="00D66E5C" w:rsidP="00D66E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Cilj projekta je unaprijediti globalnu konkurentnost kreativnog poduzetništva u slovensko-hrvatskom pograničju.</w:t>
      </w:r>
    </w:p>
    <w:p w:rsidR="00D66E5C" w:rsidRDefault="00D66E5C" w:rsidP="00D66E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ima za cilj kreirati i zajednički implementirati sustav upravljanja i dijeljenje resursa kreativnih poduzetnika početnika na nepovoljnijem položaju sa svrhom povećanja njihove globalne konkurentnosti na slovensko-hrvatskom i drugim EU tržištima.</w:t>
      </w:r>
    </w:p>
    <w:p w:rsidR="00D66E5C" w:rsidRDefault="00D66E5C" w:rsidP="00D66E5C">
      <w:pPr>
        <w:spacing w:after="0" w:line="240" w:lineRule="auto"/>
        <w:jc w:val="both"/>
        <w:rPr>
          <w:sz w:val="24"/>
          <w:szCs w:val="24"/>
        </w:rPr>
      </w:pPr>
    </w:p>
    <w:p w:rsidR="00D66E5C" w:rsidRDefault="00D66E5C" w:rsidP="00D66E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Ciljne skupine su kreativni poduzetnici početnici, studenti, poduzetnici u razvoju, šira javnost te turistički sektor.</w:t>
      </w:r>
    </w:p>
    <w:p w:rsidR="00D66E5C" w:rsidRDefault="00D66E5C" w:rsidP="00D66E5C">
      <w:pPr>
        <w:spacing w:after="0" w:line="240" w:lineRule="auto"/>
        <w:jc w:val="both"/>
        <w:rPr>
          <w:sz w:val="24"/>
          <w:szCs w:val="24"/>
        </w:rPr>
      </w:pPr>
    </w:p>
    <w:p w:rsidR="00D66E5C" w:rsidRDefault="00D66E5C" w:rsidP="00D66E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Kako bi se unaprijedio razvoj i iskoristio potencijal kreativnog sektora, povećala globalna konkurentnost kreativnih poduzetnika i smanjila regionalna razlika, kroz projekt će se : 1) osvijestiti o vrijednostima sektora i prikazati vrijednosti sektora kreativnih industrija, 2) educirati i informirati ciljne skupine kako povećati konkurentnost uz uvažavanje aktualnih znanstvenih i tehnoloških trendova, 3) izgraditi partnerstva kroz kreiranje zajedničke strategije razvoja sektora kreativnih industrija u slovensko-hrvatskom pograničju i na drugim EU tržištima, 4) promovirati proizvode i usluge ciljnih skupina kao i rezultate projekta.</w:t>
      </w:r>
    </w:p>
    <w:p w:rsidR="00D66E5C" w:rsidRPr="00D66E5C" w:rsidRDefault="00D66E5C" w:rsidP="00D66E5C">
      <w:pPr>
        <w:spacing w:after="0" w:line="240" w:lineRule="auto"/>
        <w:jc w:val="both"/>
        <w:rPr>
          <w:sz w:val="24"/>
          <w:szCs w:val="24"/>
        </w:rPr>
      </w:pPr>
    </w:p>
    <w:p w:rsidR="00D66E5C" w:rsidRDefault="00D66E5C">
      <w:r>
        <w:t xml:space="preserve">U sklopu projekta provodi se niz radionica na temu Kreativne industrije i poduzetništvo. </w:t>
      </w:r>
    </w:p>
    <w:p w:rsidR="00D66E5C" w:rsidRPr="00D66E5C" w:rsidRDefault="00D66E5C">
      <w:pPr>
        <w:rPr>
          <w:b/>
        </w:rPr>
      </w:pPr>
      <w:r w:rsidRPr="00D66E5C">
        <w:rPr>
          <w:b/>
        </w:rPr>
        <w:t xml:space="preserve">Za polaznike radionice su besplatne. </w:t>
      </w:r>
    </w:p>
    <w:p w:rsidR="00D66E5C" w:rsidRDefault="00D66E5C">
      <w:r>
        <w:t>Raspored tema i datumi održavanja dani su nastavku.</w:t>
      </w:r>
    </w:p>
    <w:p w:rsidR="00D66E5C" w:rsidRDefault="00D66E5C"/>
    <w:p w:rsidR="00D66E5C" w:rsidRDefault="00D66E5C"/>
    <w:p w:rsidR="00D66E5C" w:rsidRDefault="00D66E5C"/>
    <w:p w:rsidR="00D66E5C" w:rsidRDefault="00D66E5C"/>
    <w:p w:rsidR="00D66E5C" w:rsidRDefault="00D66E5C"/>
    <w:tbl>
      <w:tblPr>
        <w:tblStyle w:val="TableGrid"/>
        <w:tblW w:w="9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4"/>
      </w:tblGrid>
      <w:tr w:rsidR="00D66E5C" w:rsidTr="002D4889">
        <w:trPr>
          <w:trHeight w:val="393"/>
        </w:trPr>
        <w:tc>
          <w:tcPr>
            <w:tcW w:w="2334" w:type="dxa"/>
            <w:shd w:val="clear" w:color="auto" w:fill="C6D9F1" w:themeFill="text2" w:themeFillTint="33"/>
            <w:vAlign w:val="center"/>
          </w:tcPr>
          <w:p w:rsidR="00D66E5C" w:rsidRPr="002D4889" w:rsidRDefault="00D66E5C" w:rsidP="002D4889">
            <w:pPr>
              <w:jc w:val="center"/>
              <w:rPr>
                <w:b/>
              </w:rPr>
            </w:pPr>
            <w:r w:rsidRPr="002D4889">
              <w:rPr>
                <w:b/>
              </w:rPr>
              <w:t>Termin</w:t>
            </w:r>
          </w:p>
        </w:tc>
        <w:tc>
          <w:tcPr>
            <w:tcW w:w="2334" w:type="dxa"/>
            <w:shd w:val="clear" w:color="auto" w:fill="C6D9F1" w:themeFill="text2" w:themeFillTint="33"/>
            <w:vAlign w:val="center"/>
          </w:tcPr>
          <w:p w:rsidR="00D66E5C" w:rsidRPr="002D4889" w:rsidRDefault="00D66E5C" w:rsidP="002D4889">
            <w:pPr>
              <w:jc w:val="center"/>
              <w:rPr>
                <w:b/>
              </w:rPr>
            </w:pPr>
            <w:r w:rsidRPr="002D4889">
              <w:rPr>
                <w:b/>
              </w:rPr>
              <w:t>Naslov</w:t>
            </w:r>
          </w:p>
        </w:tc>
        <w:tc>
          <w:tcPr>
            <w:tcW w:w="2334" w:type="dxa"/>
            <w:shd w:val="clear" w:color="auto" w:fill="C6D9F1" w:themeFill="text2" w:themeFillTint="33"/>
            <w:vAlign w:val="center"/>
          </w:tcPr>
          <w:p w:rsidR="00D66E5C" w:rsidRPr="002D4889" w:rsidRDefault="00D66E5C" w:rsidP="002D4889">
            <w:pPr>
              <w:jc w:val="center"/>
              <w:rPr>
                <w:b/>
              </w:rPr>
            </w:pPr>
            <w:r w:rsidRPr="002D4889">
              <w:rPr>
                <w:b/>
              </w:rPr>
              <w:t>Trajanje</w:t>
            </w:r>
          </w:p>
        </w:tc>
        <w:tc>
          <w:tcPr>
            <w:tcW w:w="2334" w:type="dxa"/>
            <w:shd w:val="clear" w:color="auto" w:fill="C6D9F1" w:themeFill="text2" w:themeFillTint="33"/>
            <w:vAlign w:val="center"/>
          </w:tcPr>
          <w:p w:rsidR="00D66E5C" w:rsidRPr="002D4889" w:rsidRDefault="00D66E5C" w:rsidP="002D4889">
            <w:pPr>
              <w:jc w:val="center"/>
              <w:rPr>
                <w:b/>
              </w:rPr>
            </w:pPr>
            <w:r w:rsidRPr="002D4889">
              <w:rPr>
                <w:b/>
              </w:rPr>
              <w:t>Predavač</w:t>
            </w:r>
          </w:p>
        </w:tc>
      </w:tr>
      <w:tr w:rsidR="00D66E5C" w:rsidTr="002D4889">
        <w:trPr>
          <w:trHeight w:val="525"/>
        </w:trPr>
        <w:tc>
          <w:tcPr>
            <w:tcW w:w="2334" w:type="dxa"/>
            <w:shd w:val="clear" w:color="auto" w:fill="FFFFCC"/>
          </w:tcPr>
          <w:p w:rsidR="00D66E5C" w:rsidRPr="002D4889" w:rsidRDefault="00D66E5C">
            <w:r w:rsidRPr="002D4889">
              <w:t>15.04.2015</w:t>
            </w:r>
          </w:p>
          <w:p w:rsidR="00D66E5C" w:rsidRPr="002D4889" w:rsidRDefault="00D66E5C"/>
        </w:tc>
        <w:tc>
          <w:tcPr>
            <w:tcW w:w="2334" w:type="dxa"/>
            <w:shd w:val="clear" w:color="auto" w:fill="FFFFCC"/>
          </w:tcPr>
          <w:p w:rsidR="00D66E5C" w:rsidRPr="002D4889" w:rsidRDefault="00D66E5C">
            <w:r w:rsidRPr="002D4889">
              <w:t>Produkt dizajn-specifičnosti u poduzetničkom poduhvatu</w:t>
            </w:r>
          </w:p>
        </w:tc>
        <w:tc>
          <w:tcPr>
            <w:tcW w:w="2334" w:type="dxa"/>
            <w:shd w:val="clear" w:color="auto" w:fill="FFFFCC"/>
          </w:tcPr>
          <w:p w:rsidR="00D66E5C" w:rsidRPr="002D4889" w:rsidRDefault="00D66E5C">
            <w:r w:rsidRPr="002D4889">
              <w:t>10:00-15:00h</w:t>
            </w:r>
          </w:p>
          <w:p w:rsidR="00D66E5C" w:rsidRPr="002D4889" w:rsidRDefault="00D66E5C">
            <w:r w:rsidRPr="002D4889">
              <w:t>12:00-</w:t>
            </w:r>
            <w:r w:rsidR="002D4889" w:rsidRPr="002D4889">
              <w:t>12:45 pauza (uključena marenda)</w:t>
            </w:r>
          </w:p>
        </w:tc>
        <w:tc>
          <w:tcPr>
            <w:tcW w:w="2334" w:type="dxa"/>
            <w:shd w:val="clear" w:color="auto" w:fill="FFFFCC"/>
          </w:tcPr>
          <w:p w:rsidR="00D66E5C" w:rsidRPr="002D4889" w:rsidRDefault="002D4889">
            <w:r w:rsidRPr="002D4889">
              <w:t>Data decor d.o.o.-</w:t>
            </w:r>
          </w:p>
          <w:p w:rsidR="002D4889" w:rsidRPr="002D4889" w:rsidRDefault="002D4889">
            <w:r w:rsidRPr="002D4889">
              <w:t>Svjetlana Despot</w:t>
            </w:r>
          </w:p>
        </w:tc>
      </w:tr>
      <w:tr w:rsidR="00D66E5C" w:rsidTr="002D4889">
        <w:trPr>
          <w:trHeight w:val="549"/>
        </w:trPr>
        <w:tc>
          <w:tcPr>
            <w:tcW w:w="2334" w:type="dxa"/>
            <w:shd w:val="clear" w:color="auto" w:fill="FFFFCC"/>
          </w:tcPr>
          <w:p w:rsidR="00D66E5C" w:rsidRPr="002D4889" w:rsidRDefault="002D4889">
            <w:r w:rsidRPr="002D4889">
              <w:t>16.04.2015.</w:t>
            </w:r>
          </w:p>
        </w:tc>
        <w:tc>
          <w:tcPr>
            <w:tcW w:w="2334" w:type="dxa"/>
            <w:shd w:val="clear" w:color="auto" w:fill="FFFFCC"/>
          </w:tcPr>
          <w:p w:rsidR="00D66E5C" w:rsidRPr="002D4889" w:rsidRDefault="002D4889">
            <w:r w:rsidRPr="002D4889">
              <w:t>Crowdfounding</w:t>
            </w:r>
          </w:p>
        </w:tc>
        <w:tc>
          <w:tcPr>
            <w:tcW w:w="2334" w:type="dxa"/>
            <w:shd w:val="clear" w:color="auto" w:fill="FFFFCC"/>
          </w:tcPr>
          <w:p w:rsidR="00D66E5C" w:rsidRPr="002D4889" w:rsidRDefault="002D4889">
            <w:r w:rsidRPr="002D4889">
              <w:t>10:00-15:00h</w:t>
            </w:r>
          </w:p>
          <w:p w:rsidR="002D4889" w:rsidRPr="002D4889" w:rsidRDefault="002D4889">
            <w:r w:rsidRPr="002D4889">
              <w:t>12:00-12:45 pauza (uključena marenda)</w:t>
            </w:r>
          </w:p>
        </w:tc>
        <w:tc>
          <w:tcPr>
            <w:tcW w:w="2334" w:type="dxa"/>
            <w:shd w:val="clear" w:color="auto" w:fill="FFFFCC"/>
          </w:tcPr>
          <w:p w:rsidR="00D66E5C" w:rsidRPr="002D4889" w:rsidRDefault="002D4889">
            <w:r w:rsidRPr="002D4889">
              <w:t>Bojan Antulov</w:t>
            </w:r>
          </w:p>
        </w:tc>
      </w:tr>
      <w:tr w:rsidR="002D4889" w:rsidTr="002D4889">
        <w:trPr>
          <w:trHeight w:val="549"/>
        </w:trPr>
        <w:tc>
          <w:tcPr>
            <w:tcW w:w="2334" w:type="dxa"/>
            <w:shd w:val="clear" w:color="auto" w:fill="FFFFCC"/>
          </w:tcPr>
          <w:p w:rsidR="002D4889" w:rsidRPr="002D4889" w:rsidRDefault="00181597">
            <w:r>
              <w:t>29</w:t>
            </w:r>
            <w:r w:rsidR="002D4889" w:rsidRPr="002D4889">
              <w:t>.04.2015.</w:t>
            </w:r>
          </w:p>
        </w:tc>
        <w:tc>
          <w:tcPr>
            <w:tcW w:w="2334" w:type="dxa"/>
            <w:shd w:val="clear" w:color="auto" w:fill="FFFFCC"/>
          </w:tcPr>
          <w:p w:rsidR="002D4889" w:rsidRPr="002D4889" w:rsidRDefault="00181597">
            <w:r>
              <w:t>Osnove poduzetništva s posebnim aspektom na kreativne industrije</w:t>
            </w:r>
          </w:p>
        </w:tc>
        <w:tc>
          <w:tcPr>
            <w:tcW w:w="2334" w:type="dxa"/>
            <w:shd w:val="clear" w:color="auto" w:fill="FFFFCC"/>
          </w:tcPr>
          <w:p w:rsidR="002D4889" w:rsidRDefault="00181597" w:rsidP="002D4889">
            <w:pPr>
              <w:jc w:val="center"/>
            </w:pPr>
            <w:r>
              <w:t>10:00-14:00</w:t>
            </w:r>
          </w:p>
          <w:p w:rsidR="00181597" w:rsidRPr="002D4889" w:rsidRDefault="00181597" w:rsidP="002D4889">
            <w:pPr>
              <w:jc w:val="center"/>
            </w:pPr>
            <w:r>
              <w:t>(uključena marenda)</w:t>
            </w:r>
          </w:p>
        </w:tc>
        <w:tc>
          <w:tcPr>
            <w:tcW w:w="2334" w:type="dxa"/>
            <w:shd w:val="clear" w:color="auto" w:fill="FFFFCC"/>
          </w:tcPr>
          <w:p w:rsidR="002D4889" w:rsidRPr="002D4889" w:rsidRDefault="00181597" w:rsidP="002D4889">
            <w:pPr>
              <w:jc w:val="center"/>
            </w:pPr>
            <w:r>
              <w:t>Ernest Cukrov</w:t>
            </w:r>
          </w:p>
        </w:tc>
      </w:tr>
      <w:tr w:rsidR="002D4889" w:rsidTr="002D4889">
        <w:trPr>
          <w:trHeight w:val="549"/>
        </w:trPr>
        <w:tc>
          <w:tcPr>
            <w:tcW w:w="2334" w:type="dxa"/>
            <w:shd w:val="clear" w:color="auto" w:fill="FFFFCC"/>
          </w:tcPr>
          <w:p w:rsidR="002D4889" w:rsidRPr="002D4889" w:rsidRDefault="00181597">
            <w:r>
              <w:t>30</w:t>
            </w:r>
            <w:r w:rsidR="00CB4350">
              <w:t>.04</w:t>
            </w:r>
            <w:r w:rsidR="002D4889" w:rsidRPr="002D4889">
              <w:t>.2015.</w:t>
            </w:r>
          </w:p>
        </w:tc>
        <w:tc>
          <w:tcPr>
            <w:tcW w:w="2334" w:type="dxa"/>
            <w:shd w:val="clear" w:color="auto" w:fill="FFFFCC"/>
          </w:tcPr>
          <w:p w:rsidR="002D4889" w:rsidRPr="002D4889" w:rsidRDefault="00181597">
            <w:r>
              <w:t>IT alati za kreativne industrije</w:t>
            </w:r>
          </w:p>
        </w:tc>
        <w:tc>
          <w:tcPr>
            <w:tcW w:w="2334" w:type="dxa"/>
            <w:shd w:val="clear" w:color="auto" w:fill="FFFFCC"/>
          </w:tcPr>
          <w:p w:rsidR="00181597" w:rsidRDefault="00181597" w:rsidP="00181597">
            <w:pPr>
              <w:jc w:val="center"/>
            </w:pPr>
            <w:r>
              <w:t>10:00-14:00</w:t>
            </w:r>
          </w:p>
          <w:p w:rsidR="002D4889" w:rsidRPr="002D4889" w:rsidRDefault="00181597" w:rsidP="00181597">
            <w:pPr>
              <w:jc w:val="center"/>
            </w:pPr>
            <w:r>
              <w:t>(uključena marenda)</w:t>
            </w:r>
          </w:p>
        </w:tc>
        <w:tc>
          <w:tcPr>
            <w:tcW w:w="2334" w:type="dxa"/>
            <w:shd w:val="clear" w:color="auto" w:fill="FFFFCC"/>
          </w:tcPr>
          <w:p w:rsidR="002D4889" w:rsidRPr="002D4889" w:rsidRDefault="00181597" w:rsidP="002D4889">
            <w:pPr>
              <w:jc w:val="center"/>
            </w:pPr>
            <w:r>
              <w:t>Branimir Maslać</w:t>
            </w:r>
          </w:p>
        </w:tc>
      </w:tr>
    </w:tbl>
    <w:p w:rsidR="00D66E5C" w:rsidRDefault="00D66E5C"/>
    <w:p w:rsidR="00D66E5C" w:rsidRPr="002D4889" w:rsidRDefault="002D4889" w:rsidP="002D4889">
      <w:pPr>
        <w:spacing w:after="0" w:line="240" w:lineRule="auto"/>
        <w:rPr>
          <w:sz w:val="24"/>
          <w:szCs w:val="24"/>
        </w:rPr>
      </w:pPr>
      <w:r w:rsidRPr="002D4889">
        <w:rPr>
          <w:sz w:val="24"/>
          <w:szCs w:val="24"/>
        </w:rPr>
        <w:t>Radionice se održavaju u prostorima Riječke razvojne agencije Porin d.o.o. (coworking space), Milutina Barača 19</w:t>
      </w:r>
      <w:r>
        <w:rPr>
          <w:sz w:val="24"/>
          <w:szCs w:val="24"/>
        </w:rPr>
        <w:t xml:space="preserve">, II.kat, u Rijeci. </w:t>
      </w:r>
    </w:p>
    <w:p w:rsidR="002D4889" w:rsidRDefault="002D4889" w:rsidP="002D4889">
      <w:pPr>
        <w:spacing w:after="0" w:line="240" w:lineRule="auto"/>
      </w:pPr>
    </w:p>
    <w:p w:rsidR="002D4889" w:rsidRPr="002D4889" w:rsidRDefault="002D4889" w:rsidP="002D4889">
      <w:pPr>
        <w:spacing w:after="0" w:line="240" w:lineRule="auto"/>
        <w:rPr>
          <w:sz w:val="24"/>
          <w:szCs w:val="24"/>
        </w:rPr>
      </w:pPr>
      <w:r w:rsidRPr="002D4889">
        <w:rPr>
          <w:sz w:val="24"/>
          <w:szCs w:val="24"/>
        </w:rPr>
        <w:t>Prijave i kontakt:</w:t>
      </w:r>
    </w:p>
    <w:p w:rsidR="002D4889" w:rsidRPr="002D4889" w:rsidRDefault="00181597" w:rsidP="002D48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Nika Meštrović</w:t>
      </w:r>
    </w:p>
    <w:p w:rsidR="002D4889" w:rsidRPr="002D4889" w:rsidRDefault="002D4889" w:rsidP="002D4889">
      <w:pPr>
        <w:spacing w:after="0" w:line="240" w:lineRule="auto"/>
        <w:rPr>
          <w:bCs/>
          <w:iCs/>
          <w:color w:val="000000"/>
          <w:sz w:val="24"/>
          <w:szCs w:val="24"/>
        </w:rPr>
      </w:pPr>
      <w:r w:rsidRPr="002D4889">
        <w:rPr>
          <w:sz w:val="24"/>
          <w:szCs w:val="24"/>
        </w:rPr>
        <w:t xml:space="preserve">E: </w:t>
      </w:r>
      <w:hyperlink r:id="rId6" w:history="1">
        <w:r w:rsidR="00181597" w:rsidRPr="00A47F28">
          <w:rPr>
            <w:rStyle w:val="Hyperlink"/>
            <w:sz w:val="24"/>
            <w:szCs w:val="24"/>
          </w:rPr>
          <w:t>nika.mestrovic@yahoo.com</w:t>
        </w:r>
      </w:hyperlink>
    </w:p>
    <w:p w:rsidR="002D4889" w:rsidRPr="002D4889" w:rsidRDefault="00181597" w:rsidP="002D4889">
      <w:pPr>
        <w:spacing w:after="0" w:line="240" w:lineRule="auto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T: 051/634-331</w:t>
      </w:r>
      <w:bookmarkStart w:id="0" w:name="_GoBack"/>
      <w:bookmarkEnd w:id="0"/>
    </w:p>
    <w:p w:rsidR="002D4889" w:rsidRPr="002D4889" w:rsidRDefault="002D4889" w:rsidP="002D4889">
      <w:pPr>
        <w:spacing w:after="0" w:line="240" w:lineRule="auto"/>
        <w:rPr>
          <w:sz w:val="24"/>
          <w:szCs w:val="24"/>
        </w:rPr>
      </w:pPr>
      <w:r w:rsidRPr="002D4889">
        <w:rPr>
          <w:bCs/>
          <w:iCs/>
          <w:color w:val="000000"/>
          <w:sz w:val="24"/>
          <w:szCs w:val="24"/>
        </w:rPr>
        <w:t>F: 051/634-340</w:t>
      </w:r>
    </w:p>
    <w:p w:rsidR="00D66E5C" w:rsidRDefault="00D66E5C"/>
    <w:p w:rsidR="00D66E5C" w:rsidRDefault="00D66E5C"/>
    <w:p w:rsidR="00D66E5C" w:rsidRDefault="00D66E5C"/>
    <w:p w:rsidR="00D66E5C" w:rsidRDefault="00D66E5C"/>
    <w:p w:rsidR="00D66E5C" w:rsidRDefault="00D66E5C"/>
    <w:p w:rsidR="00D66E5C" w:rsidRDefault="00D66E5C"/>
    <w:p w:rsidR="00D66E5C" w:rsidRDefault="00D66E5C"/>
    <w:p w:rsidR="00D66E5C" w:rsidRDefault="00D66E5C"/>
    <w:p w:rsidR="00D66E5C" w:rsidRDefault="00D66E5C"/>
    <w:p w:rsidR="00D66E5C" w:rsidRDefault="00D66E5C"/>
    <w:p w:rsidR="00D66E5C" w:rsidRDefault="00D66E5C"/>
    <w:p w:rsidR="00D66E5C" w:rsidRDefault="00D66E5C"/>
    <w:p w:rsidR="00D66E5C" w:rsidRDefault="00D66E5C"/>
    <w:p w:rsidR="00D66E5C" w:rsidRDefault="00D66E5C"/>
    <w:p w:rsidR="00D66E5C" w:rsidRDefault="00D66E5C"/>
    <w:p w:rsidR="00D66E5C" w:rsidRDefault="00D66E5C"/>
    <w:p w:rsidR="00D66E5C" w:rsidRDefault="00D66E5C"/>
    <w:p w:rsidR="00D66E5C" w:rsidRDefault="00D66E5C"/>
    <w:sectPr w:rsidR="00D66E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D5" w:rsidRDefault="008730D5" w:rsidP="00D66E5C">
      <w:pPr>
        <w:spacing w:after="0" w:line="240" w:lineRule="auto"/>
      </w:pPr>
      <w:r>
        <w:separator/>
      </w:r>
    </w:p>
  </w:endnote>
  <w:endnote w:type="continuationSeparator" w:id="0">
    <w:p w:rsidR="008730D5" w:rsidRDefault="008730D5" w:rsidP="00D6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5C" w:rsidRDefault="00D66E5C">
    <w:pPr>
      <w:pStyle w:val="Footer"/>
    </w:pPr>
    <w:r>
      <w:t xml:space="preserve">                   </w:t>
    </w:r>
    <w:r w:rsidR="002D4889">
      <w:t xml:space="preserve">                          </w:t>
    </w:r>
    <w:r w:rsidR="002D4889">
      <w:rPr>
        <w:noProof/>
        <w:lang w:eastAsia="hr-HR"/>
      </w:rPr>
      <w:drawing>
        <wp:inline distT="0" distB="0" distL="0" distR="0" wp14:anchorId="4B405884">
          <wp:extent cx="2615565" cy="359410"/>
          <wp:effectExtent l="0" t="0" r="0" b="254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D5" w:rsidRDefault="008730D5" w:rsidP="00D66E5C">
      <w:pPr>
        <w:spacing w:after="0" w:line="240" w:lineRule="auto"/>
      </w:pPr>
      <w:r>
        <w:separator/>
      </w:r>
    </w:p>
  </w:footnote>
  <w:footnote w:type="continuationSeparator" w:id="0">
    <w:p w:rsidR="008730D5" w:rsidRDefault="008730D5" w:rsidP="00D6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5C" w:rsidRDefault="00D66E5C">
    <w:pPr>
      <w:pStyle w:val="Header"/>
    </w:pPr>
    <w:r>
      <w:rPr>
        <w:noProof/>
        <w:lang w:eastAsia="hr-HR"/>
      </w:rPr>
      <w:drawing>
        <wp:inline distT="0" distB="0" distL="0" distR="0" wp14:anchorId="27AA609D" wp14:editId="4E493DE0">
          <wp:extent cx="1160891" cy="595855"/>
          <wp:effectExtent l="0" t="0" r="1270" b="0"/>
          <wp:docPr id="6" name="Slika 6" descr="http://www.rijeka.hr/lgs.axd?t=16&amp;id=806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rijeka.hr/lgs.axd?t=16&amp;id=806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012" cy="595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2D4889">
      <w:rPr>
        <w:noProof/>
        <w:lang w:eastAsia="hr-HR"/>
      </w:rPr>
      <w:t xml:space="preserve">                 </w:t>
    </w:r>
    <w:r w:rsidR="002D4889">
      <w:rPr>
        <w:noProof/>
        <w:lang w:eastAsia="hr-HR"/>
      </w:rPr>
      <w:drawing>
        <wp:inline distT="0" distB="0" distL="0" distR="0">
          <wp:extent cx="1335819" cy="812900"/>
          <wp:effectExtent l="0" t="0" r="0" b="6350"/>
          <wp:docPr id="13" name="Slika 13" descr="C:\Users\CroatianPC\Desktop\Porin\u6zt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roatianPC\Desktop\Porin\u6zt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195" cy="813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4889">
      <w:rPr>
        <w:noProof/>
        <w:lang w:eastAsia="hr-HR"/>
      </w:rPr>
      <w:t xml:space="preserve">                              </w:t>
    </w:r>
    <w:r w:rsidR="002D4889">
      <w:rPr>
        <w:noProof/>
        <w:lang w:eastAsia="hr-HR"/>
      </w:rPr>
      <w:drawing>
        <wp:inline distT="0" distB="0" distL="0" distR="0" wp14:anchorId="385A9BA7">
          <wp:extent cx="1548765" cy="384175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D4889">
      <w:rPr>
        <w:noProof/>
        <w:lang w:eastAsia="hr-HR"/>
      </w:rPr>
      <w:t xml:space="preserve">                                                  </w:t>
    </w:r>
    <w:r w:rsidR="002D4889"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5C"/>
    <w:rsid w:val="00181597"/>
    <w:rsid w:val="0020541D"/>
    <w:rsid w:val="002D4889"/>
    <w:rsid w:val="00361655"/>
    <w:rsid w:val="008730D5"/>
    <w:rsid w:val="00912890"/>
    <w:rsid w:val="00B30AB7"/>
    <w:rsid w:val="00C202DE"/>
    <w:rsid w:val="00CB4350"/>
    <w:rsid w:val="00CB5EDE"/>
    <w:rsid w:val="00D66E5C"/>
    <w:rsid w:val="00F1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D6B3BF-8FD1-465E-B024-1CAD8266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5C"/>
  </w:style>
  <w:style w:type="paragraph" w:styleId="Footer">
    <w:name w:val="footer"/>
    <w:basedOn w:val="Normal"/>
    <w:link w:val="FooterChar"/>
    <w:uiPriority w:val="99"/>
    <w:unhideWhenUsed/>
    <w:rsid w:val="00D6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5C"/>
  </w:style>
  <w:style w:type="paragraph" w:styleId="BalloonText">
    <w:name w:val="Balloon Text"/>
    <w:basedOn w:val="Normal"/>
    <w:link w:val="BalloonTextChar"/>
    <w:uiPriority w:val="99"/>
    <w:semiHidden/>
    <w:unhideWhenUsed/>
    <w:rsid w:val="00D6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4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a.mestrovic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Porin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CroatianPC</dc:creator>
  <cp:lastModifiedBy>Marta</cp:lastModifiedBy>
  <cp:revision>3</cp:revision>
  <dcterms:created xsi:type="dcterms:W3CDTF">2015-04-07T07:42:00Z</dcterms:created>
  <dcterms:modified xsi:type="dcterms:W3CDTF">2015-04-20T10:18:00Z</dcterms:modified>
</cp:coreProperties>
</file>